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9DA32" w14:textId="1A34AD99" w:rsidR="004139F1" w:rsidRDefault="004139F1" w:rsidP="004139F1">
      <w:pPr>
        <w:rPr>
          <w:noProof/>
        </w:rPr>
      </w:pPr>
    </w:p>
    <w:p w14:paraId="0C3C1D42" w14:textId="74A4BB3F" w:rsidR="00AD1446" w:rsidRPr="00F67FFC" w:rsidRDefault="004139F1" w:rsidP="00F67FFC">
      <w:pPr>
        <w:tabs>
          <w:tab w:val="left" w:pos="7567"/>
        </w:tabs>
        <w:jc w:val="right"/>
        <w:rPr>
          <w:rFonts w:asciiTheme="majorBidi" w:hAnsiTheme="majorBidi" w:cstheme="majorBidi"/>
          <w:i/>
          <w:iCs/>
          <w:sz w:val="28"/>
          <w:szCs w:val="28"/>
        </w:rPr>
      </w:pPr>
      <w:r>
        <w:tab/>
      </w:r>
      <w:r w:rsidRPr="004139F1">
        <w:rPr>
          <w:rFonts w:asciiTheme="majorBidi" w:hAnsiTheme="majorBidi" w:cstheme="majorBidi"/>
          <w:i/>
          <w:iCs/>
          <w:sz w:val="28"/>
          <w:szCs w:val="28"/>
        </w:rPr>
        <w:t xml:space="preserve">Ф. Р. </w:t>
      </w:r>
      <w:proofErr w:type="spellStart"/>
      <w:r w:rsidRPr="004139F1">
        <w:rPr>
          <w:rFonts w:asciiTheme="majorBidi" w:hAnsiTheme="majorBidi" w:cstheme="majorBidi"/>
          <w:i/>
          <w:iCs/>
          <w:sz w:val="28"/>
          <w:szCs w:val="28"/>
        </w:rPr>
        <w:t>Алботова</w:t>
      </w:r>
      <w:proofErr w:type="spellEnd"/>
      <w:r w:rsidR="00F67FFC" w:rsidRPr="00F67FFC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55402D">
        <w:rPr>
          <w:rFonts w:asciiTheme="majorBidi" w:hAnsiTheme="majorBidi" w:cstheme="majorBidi"/>
          <w:i/>
          <w:iCs/>
          <w:sz w:val="28"/>
          <w:szCs w:val="28"/>
          <w:lang w:val="en-US"/>
        </w:rPr>
        <w:t>F</w:t>
      </w:r>
      <w:r w:rsidR="0055402D" w:rsidRPr="0055402D">
        <w:rPr>
          <w:rFonts w:asciiTheme="majorBidi" w:hAnsiTheme="majorBidi" w:cstheme="majorBidi"/>
          <w:i/>
          <w:iCs/>
          <w:sz w:val="28"/>
          <w:szCs w:val="28"/>
        </w:rPr>
        <w:t>.</w:t>
      </w:r>
      <w:r w:rsidR="0055402D">
        <w:rPr>
          <w:rFonts w:asciiTheme="majorBidi" w:hAnsiTheme="majorBidi" w:cstheme="majorBidi"/>
          <w:i/>
          <w:iCs/>
          <w:sz w:val="28"/>
          <w:szCs w:val="28"/>
          <w:lang w:val="en-US"/>
        </w:rPr>
        <w:t>R</w:t>
      </w:r>
      <w:r w:rsidR="0055402D" w:rsidRPr="00F67FFC">
        <w:rPr>
          <w:rFonts w:asciiTheme="majorBidi" w:hAnsiTheme="majorBidi" w:cstheme="majorBidi"/>
          <w:i/>
          <w:iCs/>
          <w:sz w:val="28"/>
          <w:szCs w:val="28"/>
        </w:rPr>
        <w:t xml:space="preserve">. </w:t>
      </w:r>
      <w:r w:rsidR="0055402D">
        <w:rPr>
          <w:rFonts w:asciiTheme="majorBidi" w:hAnsiTheme="majorBidi" w:cstheme="majorBidi"/>
          <w:i/>
          <w:iCs/>
          <w:sz w:val="28"/>
          <w:szCs w:val="28"/>
          <w:lang w:val="en-US"/>
        </w:rPr>
        <w:t>Al</w:t>
      </w:r>
      <w:r w:rsidR="00F67FFC">
        <w:rPr>
          <w:rFonts w:asciiTheme="majorBidi" w:hAnsiTheme="majorBidi" w:cstheme="majorBidi"/>
          <w:i/>
          <w:iCs/>
          <w:sz w:val="28"/>
          <w:szCs w:val="28"/>
          <w:lang w:val="en-US"/>
        </w:rPr>
        <w:t>botova</w:t>
      </w:r>
    </w:p>
    <w:p w14:paraId="7E55ECB7" w14:textId="6EB05380" w:rsidR="004139F1" w:rsidRDefault="00AD1446" w:rsidP="004139F1">
      <w:pPr>
        <w:tabs>
          <w:tab w:val="left" w:pos="7567"/>
        </w:tabs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AD1446">
        <w:rPr>
          <w:rFonts w:asciiTheme="majorBidi" w:hAnsiTheme="majorBidi" w:cstheme="majorBidi"/>
          <w:b/>
          <w:bCs/>
          <w:sz w:val="28"/>
          <w:szCs w:val="28"/>
        </w:rPr>
        <w:t>Дипломатические контакты Турции и России в XVI в.: миссия Новосильцева</w:t>
      </w:r>
    </w:p>
    <w:p w14:paraId="7D8039D3" w14:textId="59ADEFE4" w:rsidR="00F67FFC" w:rsidRDefault="006378EE" w:rsidP="004139F1">
      <w:pPr>
        <w:tabs>
          <w:tab w:val="left" w:pos="7567"/>
        </w:tabs>
        <w:jc w:val="center"/>
        <w:rPr>
          <w:rFonts w:asciiTheme="majorBidi" w:eastAsia="SimSun" w:hAnsiTheme="majorBidi" w:cstheme="majorBidi"/>
          <w:b/>
          <w:bCs/>
          <w:snapToGrid w:val="0"/>
          <w:kern w:val="2"/>
          <w:sz w:val="28"/>
          <w:szCs w:val="28"/>
          <w:lang w:val="tr-TR"/>
        </w:rPr>
      </w:pPr>
      <w:proofErr w:type="spellStart"/>
      <w:r w:rsidRPr="006378EE">
        <w:rPr>
          <w:rFonts w:asciiTheme="majorBidi" w:eastAsia="SimSun" w:hAnsiTheme="majorBidi" w:cstheme="majorBidi"/>
          <w:b/>
          <w:bCs/>
          <w:snapToGrid w:val="0"/>
          <w:kern w:val="2"/>
          <w:sz w:val="28"/>
          <w:szCs w:val="28"/>
          <w:lang w:val="tr-TR"/>
        </w:rPr>
        <w:t>Diplomatic</w:t>
      </w:r>
      <w:proofErr w:type="spellEnd"/>
      <w:r w:rsidRPr="006378EE">
        <w:rPr>
          <w:rFonts w:asciiTheme="majorBidi" w:eastAsia="SimSun" w:hAnsiTheme="majorBidi" w:cstheme="majorBidi"/>
          <w:b/>
          <w:bCs/>
          <w:snapToGrid w:val="0"/>
          <w:kern w:val="2"/>
          <w:sz w:val="28"/>
          <w:szCs w:val="28"/>
          <w:lang w:val="tr-TR"/>
        </w:rPr>
        <w:t xml:space="preserve"> </w:t>
      </w:r>
      <w:proofErr w:type="spellStart"/>
      <w:r w:rsidRPr="006378EE">
        <w:rPr>
          <w:rFonts w:asciiTheme="majorBidi" w:eastAsia="SimSun" w:hAnsiTheme="majorBidi" w:cstheme="majorBidi"/>
          <w:b/>
          <w:bCs/>
          <w:snapToGrid w:val="0"/>
          <w:kern w:val="2"/>
          <w:sz w:val="28"/>
          <w:szCs w:val="28"/>
          <w:lang w:val="tr-TR"/>
        </w:rPr>
        <w:t>contacts</w:t>
      </w:r>
      <w:proofErr w:type="spellEnd"/>
      <w:r w:rsidRPr="006378EE">
        <w:rPr>
          <w:rFonts w:asciiTheme="majorBidi" w:eastAsia="SimSun" w:hAnsiTheme="majorBidi" w:cstheme="majorBidi"/>
          <w:b/>
          <w:bCs/>
          <w:snapToGrid w:val="0"/>
          <w:kern w:val="2"/>
          <w:sz w:val="28"/>
          <w:szCs w:val="28"/>
          <w:lang w:val="tr-TR"/>
        </w:rPr>
        <w:t xml:space="preserve"> </w:t>
      </w:r>
      <w:proofErr w:type="spellStart"/>
      <w:r w:rsidRPr="006378EE">
        <w:rPr>
          <w:rFonts w:asciiTheme="majorBidi" w:eastAsia="SimSun" w:hAnsiTheme="majorBidi" w:cstheme="majorBidi"/>
          <w:b/>
          <w:bCs/>
          <w:snapToGrid w:val="0"/>
          <w:kern w:val="2"/>
          <w:sz w:val="28"/>
          <w:szCs w:val="28"/>
          <w:lang w:val="tr-TR"/>
        </w:rPr>
        <w:t>between</w:t>
      </w:r>
      <w:proofErr w:type="spellEnd"/>
      <w:r w:rsidRPr="006378EE">
        <w:rPr>
          <w:rFonts w:asciiTheme="majorBidi" w:eastAsia="SimSun" w:hAnsiTheme="majorBidi" w:cstheme="majorBidi"/>
          <w:b/>
          <w:bCs/>
          <w:snapToGrid w:val="0"/>
          <w:kern w:val="2"/>
          <w:sz w:val="28"/>
          <w:szCs w:val="28"/>
          <w:lang w:val="tr-TR"/>
        </w:rPr>
        <w:t xml:space="preserve"> </w:t>
      </w:r>
      <w:proofErr w:type="spellStart"/>
      <w:r w:rsidRPr="006378EE">
        <w:rPr>
          <w:rFonts w:asciiTheme="majorBidi" w:eastAsia="SimSun" w:hAnsiTheme="majorBidi" w:cstheme="majorBidi"/>
          <w:b/>
          <w:bCs/>
          <w:snapToGrid w:val="0"/>
          <w:kern w:val="2"/>
          <w:sz w:val="28"/>
          <w:szCs w:val="28"/>
          <w:lang w:val="tr-TR"/>
        </w:rPr>
        <w:t>Turkey</w:t>
      </w:r>
      <w:proofErr w:type="spellEnd"/>
      <w:r w:rsidRPr="006378EE">
        <w:rPr>
          <w:rFonts w:asciiTheme="majorBidi" w:eastAsia="SimSun" w:hAnsiTheme="majorBidi" w:cstheme="majorBidi"/>
          <w:b/>
          <w:bCs/>
          <w:snapToGrid w:val="0"/>
          <w:kern w:val="2"/>
          <w:sz w:val="28"/>
          <w:szCs w:val="28"/>
          <w:lang w:val="tr-TR"/>
        </w:rPr>
        <w:t xml:space="preserve"> </w:t>
      </w:r>
      <w:proofErr w:type="spellStart"/>
      <w:r w:rsidRPr="006378EE">
        <w:rPr>
          <w:rFonts w:asciiTheme="majorBidi" w:eastAsia="SimSun" w:hAnsiTheme="majorBidi" w:cstheme="majorBidi"/>
          <w:b/>
          <w:bCs/>
          <w:snapToGrid w:val="0"/>
          <w:kern w:val="2"/>
          <w:sz w:val="28"/>
          <w:szCs w:val="28"/>
          <w:lang w:val="tr-TR"/>
        </w:rPr>
        <w:t>and</w:t>
      </w:r>
      <w:proofErr w:type="spellEnd"/>
      <w:r w:rsidRPr="006378EE">
        <w:rPr>
          <w:rFonts w:asciiTheme="majorBidi" w:eastAsia="SimSun" w:hAnsiTheme="majorBidi" w:cstheme="majorBidi"/>
          <w:b/>
          <w:bCs/>
          <w:snapToGrid w:val="0"/>
          <w:kern w:val="2"/>
          <w:sz w:val="28"/>
          <w:szCs w:val="28"/>
          <w:lang w:val="tr-TR"/>
        </w:rPr>
        <w:t xml:space="preserve"> </w:t>
      </w:r>
      <w:proofErr w:type="spellStart"/>
      <w:r w:rsidRPr="006378EE">
        <w:rPr>
          <w:rFonts w:asciiTheme="majorBidi" w:eastAsia="SimSun" w:hAnsiTheme="majorBidi" w:cstheme="majorBidi"/>
          <w:b/>
          <w:bCs/>
          <w:snapToGrid w:val="0"/>
          <w:kern w:val="2"/>
          <w:sz w:val="28"/>
          <w:szCs w:val="28"/>
          <w:lang w:val="tr-TR"/>
        </w:rPr>
        <w:t>Russia</w:t>
      </w:r>
      <w:proofErr w:type="spellEnd"/>
      <w:r w:rsidRPr="006378EE">
        <w:rPr>
          <w:rFonts w:asciiTheme="majorBidi" w:eastAsia="SimSun" w:hAnsiTheme="majorBidi" w:cstheme="majorBidi"/>
          <w:b/>
          <w:bCs/>
          <w:snapToGrid w:val="0"/>
          <w:kern w:val="2"/>
          <w:sz w:val="28"/>
          <w:szCs w:val="28"/>
          <w:lang w:val="tr-TR"/>
        </w:rPr>
        <w:t xml:space="preserve"> in XVI</w:t>
      </w:r>
      <w:r w:rsidRPr="006378EE">
        <w:rPr>
          <w:rFonts w:asciiTheme="majorBidi" w:eastAsia="SimSun" w:hAnsiTheme="majorBidi" w:cstheme="majorBidi"/>
          <w:b/>
          <w:bCs/>
          <w:snapToGrid w:val="0"/>
          <w:kern w:val="2"/>
          <w:sz w:val="28"/>
          <w:szCs w:val="28"/>
          <w:lang w:val="tr-TR"/>
        </w:rPr>
        <w:t xml:space="preserve"> </w:t>
      </w:r>
      <w:proofErr w:type="spellStart"/>
      <w:r w:rsidRPr="006378EE">
        <w:rPr>
          <w:rFonts w:asciiTheme="majorBidi" w:eastAsia="SimSun" w:hAnsiTheme="majorBidi" w:cstheme="majorBidi"/>
          <w:b/>
          <w:bCs/>
          <w:snapToGrid w:val="0"/>
          <w:kern w:val="2"/>
          <w:sz w:val="28"/>
          <w:szCs w:val="28"/>
          <w:lang w:val="tr-TR"/>
        </w:rPr>
        <w:t>century</w:t>
      </w:r>
      <w:proofErr w:type="spellEnd"/>
      <w:r w:rsidRPr="006378EE">
        <w:rPr>
          <w:rFonts w:asciiTheme="majorBidi" w:eastAsia="SimSun" w:hAnsiTheme="majorBidi" w:cstheme="majorBidi"/>
          <w:b/>
          <w:bCs/>
          <w:snapToGrid w:val="0"/>
          <w:kern w:val="2"/>
          <w:sz w:val="28"/>
          <w:szCs w:val="28"/>
          <w:lang w:val="tr-TR"/>
        </w:rPr>
        <w:t xml:space="preserve">: </w:t>
      </w:r>
      <w:proofErr w:type="spellStart"/>
      <w:r w:rsidRPr="006378EE">
        <w:rPr>
          <w:rFonts w:asciiTheme="majorBidi" w:eastAsia="SimSun" w:hAnsiTheme="majorBidi" w:cstheme="majorBidi"/>
          <w:b/>
          <w:bCs/>
          <w:snapToGrid w:val="0"/>
          <w:kern w:val="2"/>
          <w:sz w:val="28"/>
          <w:szCs w:val="28"/>
          <w:lang w:val="tr-TR"/>
        </w:rPr>
        <w:t>diplomatic</w:t>
      </w:r>
      <w:proofErr w:type="spellEnd"/>
      <w:r w:rsidRPr="006378EE">
        <w:rPr>
          <w:rFonts w:asciiTheme="majorBidi" w:eastAsia="SimSun" w:hAnsiTheme="majorBidi" w:cstheme="majorBidi"/>
          <w:b/>
          <w:bCs/>
          <w:snapToGrid w:val="0"/>
          <w:kern w:val="2"/>
          <w:sz w:val="28"/>
          <w:szCs w:val="28"/>
          <w:lang w:val="tr-TR"/>
        </w:rPr>
        <w:t xml:space="preserve"> </w:t>
      </w:r>
      <w:proofErr w:type="spellStart"/>
      <w:r w:rsidRPr="006378EE">
        <w:rPr>
          <w:rFonts w:asciiTheme="majorBidi" w:eastAsia="SimSun" w:hAnsiTheme="majorBidi" w:cstheme="majorBidi"/>
          <w:b/>
          <w:bCs/>
          <w:snapToGrid w:val="0"/>
          <w:kern w:val="2"/>
          <w:sz w:val="28"/>
          <w:szCs w:val="28"/>
          <w:lang w:val="tr-TR"/>
        </w:rPr>
        <w:t>mission</w:t>
      </w:r>
      <w:proofErr w:type="spellEnd"/>
      <w:r w:rsidRPr="006378EE">
        <w:rPr>
          <w:rFonts w:asciiTheme="majorBidi" w:eastAsia="SimSun" w:hAnsiTheme="majorBidi" w:cstheme="majorBidi"/>
          <w:b/>
          <w:bCs/>
          <w:snapToGrid w:val="0"/>
          <w:kern w:val="2"/>
          <w:sz w:val="28"/>
          <w:szCs w:val="28"/>
          <w:lang w:val="tr-TR"/>
        </w:rPr>
        <w:t xml:space="preserve"> of </w:t>
      </w:r>
      <w:proofErr w:type="spellStart"/>
      <w:r w:rsidRPr="006378EE">
        <w:rPr>
          <w:rFonts w:asciiTheme="majorBidi" w:eastAsia="SimSun" w:hAnsiTheme="majorBidi" w:cstheme="majorBidi"/>
          <w:b/>
          <w:bCs/>
          <w:snapToGrid w:val="0"/>
          <w:kern w:val="2"/>
          <w:sz w:val="28"/>
          <w:szCs w:val="28"/>
          <w:lang w:val="tr-TR"/>
        </w:rPr>
        <w:t>Novosiltsev</w:t>
      </w:r>
      <w:proofErr w:type="spellEnd"/>
    </w:p>
    <w:p w14:paraId="75691302" w14:textId="563DD0AE" w:rsidR="00ED1DA4" w:rsidRDefault="009F50D7" w:rsidP="005F4F10">
      <w:pPr>
        <w:tabs>
          <w:tab w:val="left" w:pos="7567"/>
        </w:tabs>
        <w:spacing w:line="360" w:lineRule="auto"/>
        <w:ind w:firstLine="567"/>
        <w:jc w:val="both"/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</w:pPr>
      <w:r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В </w:t>
      </w:r>
      <w:r w:rsidR="00A11B93">
        <w:rPr>
          <w:rFonts w:asciiTheme="majorBidi" w:eastAsia="SimSun" w:hAnsiTheme="majorBidi" w:cstheme="majorBidi"/>
          <w:snapToGrid w:val="0"/>
          <w:kern w:val="2"/>
          <w:sz w:val="28"/>
          <w:szCs w:val="28"/>
          <w:lang w:val="en-US"/>
        </w:rPr>
        <w:t>XV</w:t>
      </w:r>
      <w:r w:rsidR="00A11B93" w:rsidRPr="00A11B93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</w:t>
      </w:r>
      <w:r w:rsidR="00A11B93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в. </w:t>
      </w:r>
      <w:r w:rsidR="000C061B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з</w:t>
      </w:r>
      <w:r w:rsidR="00A11B93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арождаются русско-турецкие отношения. </w:t>
      </w:r>
      <w:r w:rsidR="000862B8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В следующем столетии контакты становятся более частыми, появляются </w:t>
      </w:r>
      <w:r w:rsidR="0054586C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противоречия в отношениях, </w:t>
      </w:r>
      <w:r w:rsidR="009B12B7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происходит первая русско-турецкая война. </w:t>
      </w:r>
      <w:r w:rsidR="00342379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Исследования этого периода необходимы для адекватного восприятия </w:t>
      </w:r>
      <w:r w:rsidR="00FD2A41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последующих этапов отношений между Россией и Турцией. </w:t>
      </w:r>
    </w:p>
    <w:p w14:paraId="44D5F100" w14:textId="06666F52" w:rsidR="006378EE" w:rsidRDefault="00ED1DA4" w:rsidP="005F4F10">
      <w:pPr>
        <w:tabs>
          <w:tab w:val="left" w:pos="7567"/>
        </w:tabs>
        <w:spacing w:line="360" w:lineRule="auto"/>
        <w:ind w:firstLine="567"/>
        <w:jc w:val="both"/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</w:pPr>
      <w:r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Н</w:t>
      </w:r>
      <w:r w:rsidR="000B12A5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аиболее полн</w:t>
      </w:r>
      <w:r w:rsidR="0084451B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ы</w:t>
      </w:r>
      <w:r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м</w:t>
      </w:r>
      <w:r w:rsidR="0084451B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труд</w:t>
      </w:r>
      <w:r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ом по этому периоду является работа</w:t>
      </w:r>
      <w:r w:rsidR="000B12A5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</w:t>
      </w:r>
      <w:r w:rsidR="005D3A26" w:rsidRPr="005D3A26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Н. А. Смирнов</w:t>
      </w:r>
      <w:r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а</w:t>
      </w:r>
      <w:r w:rsidR="005D3A26" w:rsidRPr="005D3A26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</w:t>
      </w:r>
      <w:r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«</w:t>
      </w:r>
      <w:r w:rsidR="005D3A26" w:rsidRPr="005D3A26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Россия и Турция в XVI–XVII вв.</w:t>
      </w:r>
      <w:r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»</w:t>
      </w:r>
      <w:r w:rsidR="005D3A26" w:rsidRPr="005D3A26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</w:t>
      </w:r>
      <w:r w:rsidR="005D3A26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(см. список </w:t>
      </w:r>
      <w:r w:rsidR="008D5880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литературы</w:t>
      </w:r>
      <w:r w:rsidR="005D3A26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)</w:t>
      </w:r>
      <w:r w:rsidR="008D5880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. </w:t>
      </w:r>
      <w:r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Также с</w:t>
      </w:r>
      <w:r w:rsidR="008D5880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уществует ряд других исследований, однако </w:t>
      </w:r>
      <w:r w:rsidR="000B12A5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и</w:t>
      </w:r>
      <w:r w:rsidR="00DB34B1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стория р</w:t>
      </w:r>
      <w:r w:rsidR="0047149F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усско-турецки</w:t>
      </w:r>
      <w:r w:rsidR="00DB34B1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х</w:t>
      </w:r>
      <w:r w:rsidR="0047149F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отношени</w:t>
      </w:r>
      <w:r w:rsidR="00DB34B1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й</w:t>
      </w:r>
      <w:r w:rsidR="0047149F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начального периода </w:t>
      </w:r>
      <w:r w:rsidR="00066C9E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в большинстве изданных работ рассмотрен</w:t>
      </w:r>
      <w:r w:rsidR="00327482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а</w:t>
      </w:r>
      <w:r w:rsidR="00066C9E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</w:t>
      </w:r>
      <w:r w:rsidR="00DB34B1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как</w:t>
      </w:r>
      <w:r w:rsidR="00327482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история </w:t>
      </w:r>
      <w:r w:rsidR="00EF3FCF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отдельных </w:t>
      </w:r>
      <w:r w:rsidR="00327482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конфликтов. </w:t>
      </w:r>
      <w:r w:rsidR="00EC153C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Относительно </w:t>
      </w:r>
      <w:r w:rsidR="00EC153C" w:rsidRPr="00EC153C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XVI в</w:t>
      </w:r>
      <w:r w:rsidR="00994A9B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ека,</w:t>
      </w:r>
      <w:r w:rsidR="00EC153C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это </w:t>
      </w:r>
      <w:r w:rsidR="00264B61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в первую очередь </w:t>
      </w:r>
      <w:r w:rsidR="00693F56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исследования Астраханского похода 1569 г.</w:t>
      </w:r>
      <w:r w:rsidR="009F50D7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</w:t>
      </w:r>
      <w:r w:rsidR="00EF3FCF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Помимо этого уделялось внимание и экономическим вопросам</w:t>
      </w:r>
      <w:r w:rsidR="006F668B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(</w:t>
      </w:r>
      <w:r w:rsidR="00EF3FCF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например торговле мехами</w:t>
      </w:r>
      <w:r w:rsidR="006F668B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), а также влиянии </w:t>
      </w:r>
      <w:r w:rsidR="008023F2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государств и народов </w:t>
      </w:r>
      <w:r w:rsidR="00994A9B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П</w:t>
      </w:r>
      <w:r w:rsidR="008023F2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овол</w:t>
      </w:r>
      <w:r w:rsidR="00994A9B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жья, Кавказа и Средней Азии на русско-турецкие отношения. </w:t>
      </w:r>
    </w:p>
    <w:p w14:paraId="5243E675" w14:textId="6B747854" w:rsidR="00994A9B" w:rsidRDefault="00994A9B" w:rsidP="005F4F10">
      <w:pPr>
        <w:tabs>
          <w:tab w:val="left" w:pos="7567"/>
        </w:tabs>
        <w:spacing w:line="360" w:lineRule="auto"/>
        <w:ind w:firstLine="567"/>
        <w:jc w:val="both"/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</w:pPr>
      <w:r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Что же касается </w:t>
      </w:r>
      <w:r w:rsidR="00933908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исследований посольств</w:t>
      </w:r>
      <w:r w:rsidR="00023EFB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, то их недостаточно для построения полной картины взаимоотношения России и Турции. </w:t>
      </w:r>
    </w:p>
    <w:p w14:paraId="6E3927AC" w14:textId="5C174228" w:rsidR="00401D30" w:rsidRDefault="00401D30" w:rsidP="005F4F10">
      <w:pPr>
        <w:tabs>
          <w:tab w:val="left" w:pos="7567"/>
        </w:tabs>
        <w:spacing w:line="360" w:lineRule="auto"/>
        <w:ind w:firstLine="567"/>
        <w:jc w:val="both"/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</w:pPr>
      <w:r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И</w:t>
      </w:r>
      <w:r w:rsidR="00282857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сследование</w:t>
      </w:r>
      <w:r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</w:t>
      </w:r>
      <w:r w:rsidR="00282857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именно </w:t>
      </w:r>
      <w:r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посольства Новосильцева было выбрано </w:t>
      </w:r>
      <w:r w:rsidR="00282857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по </w:t>
      </w:r>
      <w:r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причине</w:t>
      </w:r>
      <w:r w:rsidR="00282857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</w:t>
      </w:r>
      <w:r w:rsidR="00E447C8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отсутствия </w:t>
      </w:r>
      <w:r w:rsidR="00562809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полных</w:t>
      </w:r>
      <w:r w:rsidR="00B6721A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работ,</w:t>
      </w:r>
      <w:r w:rsidR="00956EBE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</w:t>
      </w:r>
      <w:r w:rsidR="00562809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предметом которых было бы само посольство</w:t>
      </w:r>
      <w:r w:rsidR="00956EBE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. </w:t>
      </w:r>
      <w:r w:rsidR="00562809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При этом с</w:t>
      </w:r>
      <w:r w:rsidR="0067009A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уществуют комментарии </w:t>
      </w:r>
      <w:r w:rsidR="00562809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«</w:t>
      </w:r>
      <w:r w:rsidR="00B6721A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Статейного списка </w:t>
      </w:r>
      <w:r w:rsidR="00AB3749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И. П.</w:t>
      </w:r>
      <w:r w:rsidR="00B6721A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Новосильцева</w:t>
      </w:r>
      <w:r w:rsidR="00562809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»</w:t>
      </w:r>
      <w:r w:rsidR="00AB3749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(составлены Я. С. Лурье)</w:t>
      </w:r>
      <w:r w:rsidR="00FC35B0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. </w:t>
      </w:r>
      <w:r w:rsidR="00AB3749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</w:t>
      </w:r>
    </w:p>
    <w:p w14:paraId="76258AFD" w14:textId="4137E472" w:rsidR="00FC35B0" w:rsidRDefault="00FC35B0" w:rsidP="005F4F10">
      <w:pPr>
        <w:tabs>
          <w:tab w:val="left" w:pos="7567"/>
        </w:tabs>
        <w:spacing w:line="360" w:lineRule="auto"/>
        <w:ind w:firstLine="567"/>
        <w:jc w:val="both"/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</w:pPr>
      <w:r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«Статейный Список И. П. Новосильцева» является </w:t>
      </w:r>
      <w:r w:rsidR="0099077C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основным источником,</w:t>
      </w:r>
      <w:r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использованным в этой работе. </w:t>
      </w:r>
      <w:r w:rsidR="000C061B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Также б</w:t>
      </w:r>
      <w:r w:rsidR="0099077C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ыли вовлечены статьи иностранных </w:t>
      </w:r>
      <w:r w:rsidR="0099077C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lastRenderedPageBreak/>
        <w:t xml:space="preserve">исследователей, которые привлекали </w:t>
      </w:r>
      <w:r w:rsidR="00D664D6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архивы как европейских </w:t>
      </w:r>
      <w:r w:rsidR="00896624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государств,</w:t>
      </w:r>
      <w:r w:rsidR="00D664D6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так и Османской Империи. </w:t>
      </w:r>
    </w:p>
    <w:p w14:paraId="695BA40C" w14:textId="66BAD73A" w:rsidR="00B13356" w:rsidRDefault="00B13356" w:rsidP="005F4F10">
      <w:pPr>
        <w:tabs>
          <w:tab w:val="left" w:pos="7567"/>
        </w:tabs>
        <w:spacing w:line="360" w:lineRule="auto"/>
        <w:ind w:firstLine="567"/>
        <w:jc w:val="both"/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</w:pPr>
      <w:r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В работе был</w:t>
      </w:r>
      <w:r w:rsidR="00D221C5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и рассмотрены цел</w:t>
      </w:r>
      <w:r w:rsidR="00ED743A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и и</w:t>
      </w:r>
      <w:r w:rsidR="00D221C5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состав посольства,</w:t>
      </w:r>
      <w:r w:rsidR="00ED743A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путь по которому оно отправилось, </w:t>
      </w:r>
      <w:r w:rsidR="0024603A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важнейшие </w:t>
      </w:r>
      <w:r w:rsidR="00ED743A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встреч</w:t>
      </w:r>
      <w:r w:rsidR="0045727C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и</w:t>
      </w:r>
      <w:r w:rsidR="0024603A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главы посольства, </w:t>
      </w:r>
      <w:r w:rsidR="00CA34C4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достигнутые результаты, а также </w:t>
      </w:r>
      <w:r w:rsidR="003F558A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информация,</w:t>
      </w:r>
      <w:r w:rsidR="00CA34C4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собранная </w:t>
      </w:r>
      <w:r w:rsidR="003F558A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И. Новосильцевым. </w:t>
      </w:r>
    </w:p>
    <w:p w14:paraId="2E40FD33" w14:textId="77777777" w:rsidR="00AC502C" w:rsidRDefault="00743AA4" w:rsidP="005F4F10">
      <w:pPr>
        <w:tabs>
          <w:tab w:val="left" w:pos="7567"/>
        </w:tabs>
        <w:spacing w:line="360" w:lineRule="auto"/>
        <w:ind w:firstLine="567"/>
        <w:jc w:val="both"/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</w:pPr>
      <w:r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По окончании исследования были сделаны следующие выводы: </w:t>
      </w:r>
    </w:p>
    <w:p w14:paraId="51E3BBEF" w14:textId="1C8E8503" w:rsidR="00AC502C" w:rsidRPr="005F4F10" w:rsidRDefault="00AC502C" w:rsidP="005F4F10">
      <w:pPr>
        <w:pStyle w:val="a3"/>
        <w:numPr>
          <w:ilvl w:val="0"/>
          <w:numId w:val="3"/>
        </w:numPr>
        <w:tabs>
          <w:tab w:val="left" w:pos="7567"/>
        </w:tabs>
        <w:spacing w:line="360" w:lineRule="auto"/>
        <w:ind w:left="360"/>
        <w:jc w:val="both"/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</w:pPr>
      <w:r w:rsidRPr="005F4F10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П</w:t>
      </w:r>
      <w:r w:rsidR="004630E7" w:rsidRPr="005F4F10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осольство было в общем успешным, однако были </w:t>
      </w:r>
      <w:r w:rsidR="00E84F83" w:rsidRPr="005F4F10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и неудачи </w:t>
      </w:r>
      <w:r w:rsidR="0062622F" w:rsidRPr="005F4F10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–</w:t>
      </w:r>
      <w:r w:rsidR="00E84F83" w:rsidRPr="005F4F10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</w:t>
      </w:r>
      <w:r w:rsidR="0062622F" w:rsidRPr="005F4F10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османский султан не отправил ответное посольство</w:t>
      </w:r>
      <w:r w:rsidR="00D07FB4" w:rsidRPr="005F4F10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;</w:t>
      </w:r>
      <w:r w:rsidR="0062622F" w:rsidRPr="005F4F10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во время пребывания Новосильцева в Стамбуле </w:t>
      </w:r>
      <w:r w:rsidR="00791285" w:rsidRPr="005F4F10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несколько раз </w:t>
      </w:r>
      <w:r w:rsidR="0062622F" w:rsidRPr="005F4F10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был наруше</w:t>
      </w:r>
      <w:r w:rsidR="002B1B52" w:rsidRPr="005F4F10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н церемониал</w:t>
      </w:r>
      <w:r w:rsidR="00791285" w:rsidRPr="005F4F10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. </w:t>
      </w:r>
    </w:p>
    <w:p w14:paraId="0351DA04" w14:textId="74FD0456" w:rsidR="00FC35B0" w:rsidRPr="005F4F10" w:rsidRDefault="00741463" w:rsidP="005F4F10">
      <w:pPr>
        <w:pStyle w:val="a3"/>
        <w:numPr>
          <w:ilvl w:val="0"/>
          <w:numId w:val="3"/>
        </w:numPr>
        <w:tabs>
          <w:tab w:val="left" w:pos="7567"/>
        </w:tabs>
        <w:spacing w:line="360" w:lineRule="auto"/>
        <w:ind w:left="360"/>
        <w:jc w:val="both"/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</w:pPr>
      <w:r w:rsidRPr="005F4F10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Из-за обострения конфликтов Османской империи с другими государствами султан был согласен на примирение, с условием выполнения московским царем ряда условий. </w:t>
      </w:r>
    </w:p>
    <w:p w14:paraId="299C4949" w14:textId="45476932" w:rsidR="001E44ED" w:rsidRPr="005F4F10" w:rsidRDefault="00B74D65" w:rsidP="005F4F10">
      <w:pPr>
        <w:pStyle w:val="a3"/>
        <w:numPr>
          <w:ilvl w:val="0"/>
          <w:numId w:val="3"/>
        </w:numPr>
        <w:tabs>
          <w:tab w:val="left" w:pos="7567"/>
        </w:tabs>
        <w:spacing w:line="360" w:lineRule="auto"/>
        <w:ind w:left="360"/>
        <w:jc w:val="both"/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</w:pPr>
      <w:r w:rsidRPr="005F4F10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Информация,</w:t>
      </w:r>
      <w:r w:rsidR="00F019EF" w:rsidRPr="005F4F10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собранная Новосильцевым</w:t>
      </w:r>
      <w:r w:rsidRPr="005F4F10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,</w:t>
      </w:r>
      <w:r w:rsidR="00F019EF" w:rsidRPr="005F4F10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по большей части была верна</w:t>
      </w:r>
      <w:r w:rsidRPr="005F4F10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. Однако в ряде вопросов (в особенности касаемо отношений Османской империи с западными государствами) есть некоторая путаница. </w:t>
      </w:r>
    </w:p>
    <w:p w14:paraId="5F9B7E6D" w14:textId="26726A21" w:rsidR="00016173" w:rsidRDefault="00F36412" w:rsidP="005F4F10">
      <w:pPr>
        <w:tabs>
          <w:tab w:val="left" w:pos="7567"/>
        </w:tabs>
        <w:spacing w:line="360" w:lineRule="auto"/>
        <w:ind w:firstLine="567"/>
        <w:jc w:val="both"/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</w:pPr>
      <w:r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Следует упомянуть, что посольство Новосильцева не </w:t>
      </w:r>
      <w:r w:rsidR="00DA6EBC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явилось завершением конфликта. </w:t>
      </w:r>
      <w:r w:rsidR="00444A5C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Новые факторы (п</w:t>
      </w:r>
      <w:r w:rsidR="00CC204E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оходы крымского хана в 1571 г</w:t>
      </w:r>
      <w:r w:rsidR="00444A5C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.</w:t>
      </w:r>
      <w:r w:rsidR="00CC204E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и </w:t>
      </w:r>
      <w:r w:rsidR="00444A5C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1572 г. и </w:t>
      </w:r>
      <w:r w:rsidR="006B1C9B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Битва при Молодях 1572 г.) значительно повлияли на </w:t>
      </w:r>
      <w:r w:rsidR="00161A27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примирение. Исследования последующих контактов </w:t>
      </w:r>
      <w:r w:rsidR="001271A2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между Российским государством и Османской империей в контексте предшествовавших конфликтов и посольств так же требует дополнительного изучения. </w:t>
      </w:r>
    </w:p>
    <w:p w14:paraId="5A153B8C" w14:textId="7B9A4784" w:rsidR="000315B8" w:rsidRDefault="000315B8" w:rsidP="00016173">
      <w:pPr>
        <w:tabs>
          <w:tab w:val="left" w:pos="7567"/>
        </w:tabs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</w:pPr>
    </w:p>
    <w:p w14:paraId="68B6951A" w14:textId="77777777" w:rsidR="000315B8" w:rsidRDefault="000315B8" w:rsidP="00016173">
      <w:pPr>
        <w:tabs>
          <w:tab w:val="left" w:pos="7567"/>
        </w:tabs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</w:pPr>
    </w:p>
    <w:p w14:paraId="5A67B2B2" w14:textId="3F82F3EA" w:rsidR="001271A2" w:rsidRDefault="000315B8" w:rsidP="00016173">
      <w:pPr>
        <w:tabs>
          <w:tab w:val="left" w:pos="7567"/>
        </w:tabs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</w:pPr>
      <w:r w:rsidRPr="000315B8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Литература:</w:t>
      </w:r>
    </w:p>
    <w:p w14:paraId="5CC00814" w14:textId="77777777" w:rsidR="00236C82" w:rsidRPr="00D50B7A" w:rsidRDefault="00236C82" w:rsidP="00236C82">
      <w:pPr>
        <w:pStyle w:val="a3"/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</w:pPr>
    </w:p>
    <w:p w14:paraId="4E02CCF1" w14:textId="77777777" w:rsidR="00236C82" w:rsidRDefault="00236C82" w:rsidP="00A65986">
      <w:pPr>
        <w:pStyle w:val="a3"/>
        <w:numPr>
          <w:ilvl w:val="0"/>
          <w:numId w:val="2"/>
        </w:numPr>
        <w:tabs>
          <w:tab w:val="left" w:pos="7567"/>
        </w:tabs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</w:pPr>
      <w:r w:rsidRPr="00A65986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Восточная Европа Средневековья и раннего Нового времени глазами французских исследователей: Сборник статей. - Казань: </w:t>
      </w:r>
      <w:r w:rsidRPr="000737C0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Институт истории им. Ш. Марджани АН РТ</w:t>
      </w:r>
      <w:r w:rsidRPr="00A65986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, 2009.</w:t>
      </w:r>
    </w:p>
    <w:p w14:paraId="5C7D260C" w14:textId="77777777" w:rsidR="00236C82" w:rsidRPr="00E50EFD" w:rsidRDefault="00236C82" w:rsidP="00E50EFD">
      <w:pPr>
        <w:pStyle w:val="a3"/>
        <w:numPr>
          <w:ilvl w:val="0"/>
          <w:numId w:val="2"/>
        </w:numPr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</w:pPr>
      <w:r w:rsidRPr="00E50EFD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Демкин А. В. Промышленность и торговля Русского государства в XVI–XVII </w:t>
      </w:r>
      <w:proofErr w:type="spellStart"/>
      <w:r w:rsidRPr="00E50EFD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вв</w:t>
      </w:r>
      <w:proofErr w:type="spellEnd"/>
      <w:r w:rsidRPr="00E50EFD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// Связь веков: Исследования по источниковедению истории </w:t>
      </w:r>
      <w:r w:rsidRPr="00E50EFD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lastRenderedPageBreak/>
        <w:t xml:space="preserve">России до 1917 года: памяти профессора А.А. </w:t>
      </w:r>
      <w:proofErr w:type="spellStart"/>
      <w:r w:rsidRPr="00E50EFD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Преoбраженскoгo</w:t>
      </w:r>
      <w:proofErr w:type="spellEnd"/>
      <w:r w:rsidRPr="00E50EFD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– М.: Издательство "Российская политическая энциклопедия", 2007. </w:t>
      </w:r>
    </w:p>
    <w:p w14:paraId="482974CC" w14:textId="77777777" w:rsidR="00236C82" w:rsidRPr="00236C82" w:rsidRDefault="00236C82" w:rsidP="00236C82">
      <w:pPr>
        <w:pStyle w:val="a3"/>
        <w:numPr>
          <w:ilvl w:val="0"/>
          <w:numId w:val="2"/>
        </w:numPr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</w:pPr>
      <w:proofErr w:type="spellStart"/>
      <w:r w:rsidRPr="00236C82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Курат</w:t>
      </w:r>
      <w:proofErr w:type="spellEnd"/>
      <w:r w:rsidRPr="00236C82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А. Н. Собрание сочинений. Кн. 3. Турция и Поволжье (1569 г. – поход на Астрахань, Волго-Донской канал и </w:t>
      </w:r>
      <w:proofErr w:type="spellStart"/>
      <w:r w:rsidRPr="00236C82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османско</w:t>
      </w:r>
      <w:proofErr w:type="spellEnd"/>
      <w:r w:rsidRPr="00236C82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-российские взаимоотношения в XVI–XVII вв.) – Казань: Институт истории им. Ш. Марджани АН РТ, 2015. </w:t>
      </w:r>
    </w:p>
    <w:p w14:paraId="79729929" w14:textId="77777777" w:rsidR="00236C82" w:rsidRDefault="00236C82" w:rsidP="00D50B7A">
      <w:pPr>
        <w:pStyle w:val="a3"/>
        <w:numPr>
          <w:ilvl w:val="0"/>
          <w:numId w:val="2"/>
        </w:numPr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</w:pPr>
      <w:r w:rsidRPr="00D50B7A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Поход тата</w:t>
      </w:r>
      <w:r w:rsidRPr="00D50B7A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р и</w:t>
      </w:r>
      <w:r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</w:t>
      </w:r>
      <w:r w:rsidRPr="00D50B7A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турок на Астрахань в 1569 г. // Исторические записки, Том 22. 1947. Приложение 1: 1569 г. ноября 21. — «Речи» Семена Елизарьева, с. Мальцева о походе татар и турок под Астрахань</w:t>
      </w:r>
    </w:p>
    <w:p w14:paraId="3C6ABF0B" w14:textId="77777777" w:rsidR="00236C82" w:rsidRPr="00F24DDB" w:rsidRDefault="00236C82" w:rsidP="00F24DDB">
      <w:pPr>
        <w:pStyle w:val="a3"/>
        <w:numPr>
          <w:ilvl w:val="0"/>
          <w:numId w:val="2"/>
        </w:numPr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</w:pPr>
      <w:r w:rsidRPr="00F24DDB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Смирнов. Н.А. Россия и Турция в XVI–XVII вв. Т. 1 — М., 1946. </w:t>
      </w:r>
    </w:p>
    <w:p w14:paraId="662FDA4B" w14:textId="77777777" w:rsidR="00236C82" w:rsidRDefault="00236C82" w:rsidP="00D50B7A">
      <w:pPr>
        <w:pStyle w:val="a3"/>
        <w:numPr>
          <w:ilvl w:val="0"/>
          <w:numId w:val="2"/>
        </w:numPr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</w:pPr>
      <w:r w:rsidRPr="00C7307A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Статейный список И. П. Новосильцева // Путешествия русских послов XVI–XVII вв. — СПб. 2008.</w:t>
      </w:r>
      <w:r w:rsidRPr="00D50B7A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ab/>
      </w:r>
    </w:p>
    <w:p w14:paraId="54D64C28" w14:textId="77777777" w:rsidR="00236C82" w:rsidRPr="00E17293" w:rsidRDefault="00236C82" w:rsidP="00E17293">
      <w:pPr>
        <w:pStyle w:val="a3"/>
        <w:numPr>
          <w:ilvl w:val="0"/>
          <w:numId w:val="2"/>
        </w:numPr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</w:pPr>
      <w:proofErr w:type="spellStart"/>
      <w:r w:rsidRPr="00E17293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>Хорошкевич</w:t>
      </w:r>
      <w:proofErr w:type="spellEnd"/>
      <w:r w:rsidRPr="00E17293">
        <w:rPr>
          <w:rFonts w:asciiTheme="majorBidi" w:eastAsia="SimSun" w:hAnsiTheme="majorBidi" w:cstheme="majorBidi"/>
          <w:snapToGrid w:val="0"/>
          <w:kern w:val="2"/>
          <w:sz w:val="28"/>
          <w:szCs w:val="28"/>
        </w:rPr>
        <w:t xml:space="preserve"> А. Л. Россия в системе международных отношений середины XVI века. — М., 2003. </w:t>
      </w:r>
    </w:p>
    <w:sectPr w:rsidR="00236C82" w:rsidRPr="00E17293" w:rsidSect="002B09D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F0ADF"/>
    <w:multiLevelType w:val="hybridMultilevel"/>
    <w:tmpl w:val="9D80C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E44B2"/>
    <w:multiLevelType w:val="hybridMultilevel"/>
    <w:tmpl w:val="5308AC26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 w15:restartNumberingAfterBreak="0">
    <w:nsid w:val="44564854"/>
    <w:multiLevelType w:val="hybridMultilevel"/>
    <w:tmpl w:val="18EEC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7O0MLe0tDAyMTU0NbNQ0lEKTi0uzszPAykwqgUAVT4WNSwAAAA="/>
  </w:docVars>
  <w:rsids>
    <w:rsidRoot w:val="00C63CA2"/>
    <w:rsid w:val="00016173"/>
    <w:rsid w:val="00023EFB"/>
    <w:rsid w:val="000315B8"/>
    <w:rsid w:val="00066C9E"/>
    <w:rsid w:val="000737C0"/>
    <w:rsid w:val="000862B8"/>
    <w:rsid w:val="000B027B"/>
    <w:rsid w:val="000B12A5"/>
    <w:rsid w:val="000C061B"/>
    <w:rsid w:val="001271A2"/>
    <w:rsid w:val="00161A27"/>
    <w:rsid w:val="001D68A4"/>
    <w:rsid w:val="001E44ED"/>
    <w:rsid w:val="00236C82"/>
    <w:rsid w:val="0024603A"/>
    <w:rsid w:val="00264B61"/>
    <w:rsid w:val="00282857"/>
    <w:rsid w:val="00286BB4"/>
    <w:rsid w:val="002A6BD3"/>
    <w:rsid w:val="002B09D7"/>
    <w:rsid w:val="002B1B52"/>
    <w:rsid w:val="002B6708"/>
    <w:rsid w:val="002C6C57"/>
    <w:rsid w:val="00327482"/>
    <w:rsid w:val="00342379"/>
    <w:rsid w:val="00345A56"/>
    <w:rsid w:val="003F558A"/>
    <w:rsid w:val="00401D30"/>
    <w:rsid w:val="004139F1"/>
    <w:rsid w:val="00444A5C"/>
    <w:rsid w:val="0045727C"/>
    <w:rsid w:val="004630E7"/>
    <w:rsid w:val="0047149F"/>
    <w:rsid w:val="004A5F60"/>
    <w:rsid w:val="0054586C"/>
    <w:rsid w:val="0055402D"/>
    <w:rsid w:val="00562809"/>
    <w:rsid w:val="005D178A"/>
    <w:rsid w:val="005D3A26"/>
    <w:rsid w:val="005F4F10"/>
    <w:rsid w:val="0062622F"/>
    <w:rsid w:val="00635370"/>
    <w:rsid w:val="006378EE"/>
    <w:rsid w:val="0067009A"/>
    <w:rsid w:val="00693F56"/>
    <w:rsid w:val="006B1C9B"/>
    <w:rsid w:val="006F668B"/>
    <w:rsid w:val="0072105C"/>
    <w:rsid w:val="00741463"/>
    <w:rsid w:val="00743AA4"/>
    <w:rsid w:val="00791285"/>
    <w:rsid w:val="007D6C0F"/>
    <w:rsid w:val="008023F2"/>
    <w:rsid w:val="0084451B"/>
    <w:rsid w:val="00875A44"/>
    <w:rsid w:val="00896624"/>
    <w:rsid w:val="008D5880"/>
    <w:rsid w:val="00933908"/>
    <w:rsid w:val="00937C54"/>
    <w:rsid w:val="009466F1"/>
    <w:rsid w:val="00956EBE"/>
    <w:rsid w:val="0099077C"/>
    <w:rsid w:val="00994A9B"/>
    <w:rsid w:val="009B12B7"/>
    <w:rsid w:val="009F50D7"/>
    <w:rsid w:val="009F7040"/>
    <w:rsid w:val="00A11B93"/>
    <w:rsid w:val="00A65986"/>
    <w:rsid w:val="00AB1D06"/>
    <w:rsid w:val="00AB3749"/>
    <w:rsid w:val="00AC502C"/>
    <w:rsid w:val="00AC5181"/>
    <w:rsid w:val="00AD1446"/>
    <w:rsid w:val="00AE1034"/>
    <w:rsid w:val="00B13356"/>
    <w:rsid w:val="00B6721A"/>
    <w:rsid w:val="00B74D65"/>
    <w:rsid w:val="00BF31A8"/>
    <w:rsid w:val="00BF3B27"/>
    <w:rsid w:val="00C557EA"/>
    <w:rsid w:val="00C63CA2"/>
    <w:rsid w:val="00C7307A"/>
    <w:rsid w:val="00CA34C4"/>
    <w:rsid w:val="00CC204E"/>
    <w:rsid w:val="00CD4BEE"/>
    <w:rsid w:val="00CD5255"/>
    <w:rsid w:val="00D0682F"/>
    <w:rsid w:val="00D07FB4"/>
    <w:rsid w:val="00D221C5"/>
    <w:rsid w:val="00D50B7A"/>
    <w:rsid w:val="00D664D6"/>
    <w:rsid w:val="00DA6EBC"/>
    <w:rsid w:val="00DB34B1"/>
    <w:rsid w:val="00E17293"/>
    <w:rsid w:val="00E447C8"/>
    <w:rsid w:val="00E50EFD"/>
    <w:rsid w:val="00E84F83"/>
    <w:rsid w:val="00EC153C"/>
    <w:rsid w:val="00ED1DA4"/>
    <w:rsid w:val="00ED6B28"/>
    <w:rsid w:val="00ED743A"/>
    <w:rsid w:val="00EF3FCF"/>
    <w:rsid w:val="00F019EF"/>
    <w:rsid w:val="00F24DDB"/>
    <w:rsid w:val="00F27D4D"/>
    <w:rsid w:val="00F36412"/>
    <w:rsid w:val="00F67FFC"/>
    <w:rsid w:val="00FC35B0"/>
    <w:rsid w:val="00FD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847F6"/>
  <w15:chartTrackingRefBased/>
  <w15:docId w15:val="{C54FDCC9-1A52-4F99-A217-905B904E5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0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537</Words>
  <Characters>3405</Characters>
  <Application>Microsoft Office Word</Application>
  <DocSecurity>0</DocSecurity>
  <Lines>74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 Albotova</dc:creator>
  <cp:keywords/>
  <dc:description/>
  <cp:lastModifiedBy>Fatima Albotova</cp:lastModifiedBy>
  <cp:revision>106</cp:revision>
  <dcterms:created xsi:type="dcterms:W3CDTF">2021-09-24T20:13:00Z</dcterms:created>
  <dcterms:modified xsi:type="dcterms:W3CDTF">2021-09-25T08:22:00Z</dcterms:modified>
</cp:coreProperties>
</file>