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9D" w:rsidRPr="00DB4D80" w:rsidRDefault="00F5679D" w:rsidP="00F5679D">
      <w:pPr>
        <w:jc w:val="center"/>
        <w:rPr>
          <w:b/>
          <w:sz w:val="24"/>
          <w:szCs w:val="24"/>
        </w:rPr>
      </w:pPr>
      <w:r w:rsidRPr="00DB4D80">
        <w:rPr>
          <w:b/>
          <w:sz w:val="24"/>
          <w:szCs w:val="24"/>
        </w:rPr>
        <w:t>КОНТРОЛЬНАЯ РАБОТА №</w:t>
      </w:r>
      <w:r w:rsidR="00DE354C" w:rsidRPr="00DB4D80">
        <w:rPr>
          <w:b/>
          <w:sz w:val="24"/>
          <w:szCs w:val="24"/>
        </w:rPr>
        <w:t>2</w:t>
      </w:r>
    </w:p>
    <w:p w:rsidR="00F5679D" w:rsidRPr="00DB4D80" w:rsidRDefault="00F5679D" w:rsidP="00F5679D">
      <w:pPr>
        <w:jc w:val="center"/>
        <w:rPr>
          <w:b/>
          <w:sz w:val="24"/>
          <w:szCs w:val="24"/>
        </w:rPr>
      </w:pPr>
      <w:r w:rsidRPr="00DB4D80">
        <w:rPr>
          <w:b/>
          <w:sz w:val="24"/>
          <w:szCs w:val="24"/>
        </w:rPr>
        <w:t>ТЕМА: «ИНФИНИТИВ»</w:t>
      </w:r>
    </w:p>
    <w:p w:rsidR="00F5679D" w:rsidRPr="00DB4D80" w:rsidRDefault="00F5679D" w:rsidP="00F5679D">
      <w:pPr>
        <w:jc w:val="center"/>
        <w:rPr>
          <w:b/>
          <w:sz w:val="24"/>
          <w:szCs w:val="24"/>
        </w:rPr>
      </w:pPr>
    </w:p>
    <w:p w:rsidR="00F5679D" w:rsidRPr="00DB4D80" w:rsidRDefault="00F5679D" w:rsidP="00F5679D">
      <w:pPr>
        <w:rPr>
          <w:b/>
          <w:sz w:val="24"/>
          <w:szCs w:val="24"/>
        </w:rPr>
      </w:pPr>
      <w:r w:rsidRPr="00DB4D80">
        <w:rPr>
          <w:b/>
          <w:sz w:val="24"/>
          <w:szCs w:val="24"/>
        </w:rPr>
        <w:t>Переведите предложения с английского на русский.</w:t>
      </w:r>
    </w:p>
    <w:p w:rsidR="00F5679D" w:rsidRPr="00DB4D80" w:rsidRDefault="002F484C"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A different idea suggests that theory enables one to calculate the result of an experiment in a shorter time than it takes to perform the experiment.</w:t>
      </w:r>
    </w:p>
    <w:p w:rsidR="002F484C" w:rsidRPr="00DB4D80" w:rsidRDefault="0051424F"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There was room enough for me to sit between them, and no more.</w:t>
      </w:r>
    </w:p>
    <w:p w:rsidR="0051424F" w:rsidRPr="00DB4D80" w:rsidRDefault="0051424F"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Well, women’s faces have had too much power over me already for me not to fear them.</w:t>
      </w:r>
    </w:p>
    <w:p w:rsidR="0051424F" w:rsidRPr="00DB4D80" w:rsidRDefault="0051424F"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He opened the door for the Senator to precede him.</w:t>
      </w:r>
    </w:p>
    <w:p w:rsidR="0051424F" w:rsidRPr="00DB4D80" w:rsidRDefault="00017758"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eastAsia="ru-RU"/>
        </w:rPr>
        <w:t xml:space="preserve">The streams of ionized particles assumed to be emitted at the time of flares and to </w:t>
      </w:r>
      <w:proofErr w:type="spellStart"/>
      <w:r w:rsidRPr="00DB4D80">
        <w:rPr>
          <w:rFonts w:cs="Times New Roman"/>
          <w:sz w:val="24"/>
          <w:szCs w:val="24"/>
          <w:lang w:val="en-US" w:eastAsia="ru-RU"/>
        </w:rPr>
        <w:t>excape</w:t>
      </w:r>
      <w:proofErr w:type="spellEnd"/>
      <w:r w:rsidRPr="00DB4D80">
        <w:rPr>
          <w:rFonts w:cs="Times New Roman"/>
          <w:sz w:val="24"/>
          <w:szCs w:val="24"/>
          <w:lang w:val="en-US" w:eastAsia="ru-RU"/>
        </w:rPr>
        <w:t xml:space="preserve"> sometimes from the solar atmosphere and reach the Earth, giving rise to sudden magnetic storms, also have velocities of the right order.</w:t>
      </w:r>
    </w:p>
    <w:p w:rsidR="005D4683" w:rsidRPr="00DB4D80" w:rsidRDefault="00017758" w:rsidP="002F4657">
      <w:pPr>
        <w:pStyle w:val="a3"/>
        <w:numPr>
          <w:ilvl w:val="0"/>
          <w:numId w:val="1"/>
        </w:numPr>
        <w:spacing w:after="0" w:line="280" w:lineRule="exact"/>
        <w:rPr>
          <w:rFonts w:cs="Times New Roman"/>
          <w:sz w:val="24"/>
          <w:szCs w:val="24"/>
          <w:lang w:val="en-US" w:eastAsia="ru-RU"/>
        </w:rPr>
      </w:pPr>
      <w:r w:rsidRPr="00DB4D80">
        <w:rPr>
          <w:rFonts w:cs="Times New Roman"/>
          <w:sz w:val="24"/>
          <w:szCs w:val="24"/>
          <w:lang w:val="en-US" w:eastAsia="ru-RU"/>
        </w:rPr>
        <w:t>In astronomical subjects it is customary to print to a high contrast in order to render visible details likely (or even certain) to be otherwise missed.</w:t>
      </w:r>
    </w:p>
    <w:p w:rsidR="00017758" w:rsidRPr="00DB4D80" w:rsidRDefault="00017758" w:rsidP="002F4657">
      <w:pPr>
        <w:pStyle w:val="a3"/>
        <w:numPr>
          <w:ilvl w:val="0"/>
          <w:numId w:val="1"/>
        </w:numPr>
        <w:spacing w:after="0" w:line="280" w:lineRule="exact"/>
        <w:rPr>
          <w:rFonts w:cs="Times New Roman"/>
          <w:sz w:val="24"/>
          <w:szCs w:val="24"/>
          <w:lang w:val="en-US" w:eastAsia="ru-RU"/>
        </w:rPr>
      </w:pPr>
      <w:r w:rsidRPr="00DB4D80">
        <w:rPr>
          <w:rFonts w:cs="Times New Roman"/>
          <w:sz w:val="24"/>
          <w:szCs w:val="24"/>
          <w:lang w:val="en-US" w:eastAsia="ru-RU"/>
        </w:rPr>
        <w:t>To begin with a simple example, let us in the first place, without troubling about velocity, consider the question of the number of molecules which on the average are to be found in a definite volume of element W.</w:t>
      </w:r>
    </w:p>
    <w:p w:rsidR="00017758" w:rsidRPr="00DB4D80" w:rsidRDefault="00017758" w:rsidP="002F4657">
      <w:pPr>
        <w:pStyle w:val="a3"/>
        <w:numPr>
          <w:ilvl w:val="0"/>
          <w:numId w:val="1"/>
        </w:numPr>
        <w:spacing w:after="0" w:line="280" w:lineRule="exact"/>
        <w:rPr>
          <w:rFonts w:cs="Times New Roman"/>
          <w:sz w:val="24"/>
          <w:szCs w:val="24"/>
          <w:lang w:val="en-US" w:eastAsia="ru-RU"/>
        </w:rPr>
      </w:pPr>
      <w:proofErr w:type="spellStart"/>
      <w:r w:rsidRPr="00DB4D80">
        <w:rPr>
          <w:rFonts w:cs="Times New Roman"/>
          <w:sz w:val="24"/>
          <w:szCs w:val="24"/>
          <w:lang w:val="en-US" w:eastAsia="ru-RU"/>
        </w:rPr>
        <w:t>Galacturonic</w:t>
      </w:r>
      <w:proofErr w:type="spellEnd"/>
      <w:r w:rsidRPr="00DB4D80">
        <w:rPr>
          <w:rFonts w:cs="Times New Roman"/>
          <w:sz w:val="24"/>
          <w:szCs w:val="24"/>
          <w:lang w:val="en-US" w:eastAsia="ru-RU"/>
        </w:rPr>
        <w:t xml:space="preserve"> acid was shown by </w:t>
      </w:r>
      <w:proofErr w:type="spellStart"/>
      <w:r w:rsidRPr="00DB4D80">
        <w:rPr>
          <w:rFonts w:cs="Times New Roman"/>
          <w:sz w:val="24"/>
          <w:szCs w:val="24"/>
          <w:lang w:val="en-US" w:eastAsia="ru-RU"/>
        </w:rPr>
        <w:t>Hagglund</w:t>
      </w:r>
      <w:proofErr w:type="spellEnd"/>
      <w:r w:rsidRPr="00DB4D80">
        <w:rPr>
          <w:rFonts w:cs="Times New Roman"/>
          <w:sz w:val="24"/>
          <w:szCs w:val="24"/>
          <w:lang w:val="en-US" w:eastAsia="ru-RU"/>
        </w:rPr>
        <w:t xml:space="preserve"> and his </w:t>
      </w:r>
      <w:r w:rsidR="002F4657" w:rsidRPr="00DB4D80">
        <w:rPr>
          <w:rFonts w:cs="Times New Roman"/>
          <w:sz w:val="24"/>
          <w:szCs w:val="24"/>
          <w:lang w:val="en-US" w:eastAsia="ru-RU"/>
        </w:rPr>
        <w:t>collaborators</w:t>
      </w:r>
      <w:r w:rsidRPr="00DB4D80">
        <w:rPr>
          <w:rFonts w:cs="Times New Roman"/>
          <w:sz w:val="24"/>
          <w:szCs w:val="24"/>
          <w:lang w:val="en-US" w:eastAsia="ru-RU"/>
        </w:rPr>
        <w:t xml:space="preserve"> to be present in the </w:t>
      </w:r>
      <w:proofErr w:type="spellStart"/>
      <w:r w:rsidRPr="00DB4D80">
        <w:rPr>
          <w:rFonts w:cs="Times New Roman"/>
          <w:sz w:val="24"/>
          <w:szCs w:val="24"/>
          <w:lang w:val="en-US" w:eastAsia="ru-RU"/>
        </w:rPr>
        <w:t>sulphite</w:t>
      </w:r>
      <w:proofErr w:type="spellEnd"/>
      <w:r w:rsidRPr="00DB4D80">
        <w:rPr>
          <w:rFonts w:cs="Times New Roman"/>
          <w:sz w:val="24"/>
          <w:szCs w:val="24"/>
          <w:lang w:val="en-US" w:eastAsia="ru-RU"/>
        </w:rPr>
        <w:t xml:space="preserve"> liquors from pine wood. </w:t>
      </w:r>
    </w:p>
    <w:p w:rsidR="00017758" w:rsidRPr="00DB4D80" w:rsidRDefault="00017758" w:rsidP="002F4657">
      <w:pPr>
        <w:pStyle w:val="a3"/>
        <w:numPr>
          <w:ilvl w:val="0"/>
          <w:numId w:val="1"/>
        </w:numPr>
        <w:spacing w:after="0" w:line="280" w:lineRule="exact"/>
        <w:rPr>
          <w:rFonts w:cs="Times New Roman"/>
          <w:sz w:val="24"/>
          <w:szCs w:val="24"/>
          <w:lang w:val="en-US" w:eastAsia="ru-RU"/>
        </w:rPr>
      </w:pPr>
      <w:r w:rsidRPr="00DB4D80">
        <w:rPr>
          <w:rFonts w:cs="Times New Roman"/>
          <w:sz w:val="24"/>
          <w:szCs w:val="24"/>
          <w:lang w:val="en-US" w:eastAsia="ru-RU"/>
        </w:rPr>
        <w:t>We must discuss the actual values of -x for contacts between metals and insulators, and see whether they are likely to be small enough for any current to pass.</w:t>
      </w:r>
    </w:p>
    <w:p w:rsidR="00017758" w:rsidRPr="00DB4D80" w:rsidRDefault="00017758"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He had been one of the first to become interested in the development of the street-car system.</w:t>
      </w:r>
    </w:p>
    <w:p w:rsidR="00017758" w:rsidRPr="00DB4D80" w:rsidRDefault="00017758"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 xml:space="preserve">This example offers the opportunity to address a problem that is known to arise in the </w:t>
      </w:r>
      <w:proofErr w:type="spellStart"/>
      <w:r w:rsidRPr="00DB4D80">
        <w:rPr>
          <w:rFonts w:cs="Times New Roman"/>
          <w:sz w:val="24"/>
          <w:szCs w:val="24"/>
          <w:lang w:val="en-US"/>
        </w:rPr>
        <w:t>equational</w:t>
      </w:r>
      <w:proofErr w:type="spellEnd"/>
      <w:r w:rsidRPr="00DB4D80">
        <w:rPr>
          <w:rFonts w:cs="Times New Roman"/>
          <w:sz w:val="24"/>
          <w:szCs w:val="24"/>
          <w:lang w:val="en-US"/>
        </w:rPr>
        <w:t xml:space="preserve"> logic.</w:t>
      </w:r>
    </w:p>
    <w:p w:rsidR="00017758" w:rsidRPr="00DB4D80" w:rsidRDefault="00017758"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A numerical scheme that can be proved to accept only stable discontinuities is said to be an “entropy scheme”.</w:t>
      </w:r>
    </w:p>
    <w:p w:rsidR="00017758" w:rsidRPr="00DB4D80" w:rsidRDefault="00017758"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 xml:space="preserve">True insincerity is hard to find. </w:t>
      </w:r>
    </w:p>
    <w:p w:rsidR="00017758" w:rsidRPr="00DB4D80" w:rsidRDefault="002F4657"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She i</w:t>
      </w:r>
      <w:r w:rsidR="00017758" w:rsidRPr="00DB4D80">
        <w:rPr>
          <w:rFonts w:cs="Times New Roman"/>
          <w:sz w:val="24"/>
          <w:szCs w:val="24"/>
          <w:lang w:val="en-US"/>
        </w:rPr>
        <w:t>s a spoiled child not to be trusted.</w:t>
      </w:r>
    </w:p>
    <w:p w:rsidR="00017758" w:rsidRPr="00DB4D80" w:rsidRDefault="00017758"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I awoke a little after sunrise to find Evan gone.</w:t>
      </w:r>
    </w:p>
    <w:p w:rsidR="002F4657" w:rsidRPr="00DB4D80" w:rsidRDefault="002F4657"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 xml:space="preserve">I had many weary hours still to wait through. To while away the time, I looked at my letters. </w:t>
      </w:r>
    </w:p>
    <w:p w:rsidR="00017758" w:rsidRPr="00DB4D80" w:rsidRDefault="002F4657"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To begin with, Mrs. Anderson is a pleasanter person to live with than Mrs. Dudgeon.</w:t>
      </w:r>
    </w:p>
    <w:p w:rsidR="00017758" w:rsidRPr="00DB4D80" w:rsidRDefault="002F4657"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But the heat of the afternoon was, to say the least, oppressive.</w:t>
      </w:r>
    </w:p>
    <w:p w:rsidR="00017758" w:rsidRPr="00DB4D80" w:rsidRDefault="002F4657" w:rsidP="002F4657">
      <w:pPr>
        <w:pStyle w:val="a3"/>
        <w:numPr>
          <w:ilvl w:val="0"/>
          <w:numId w:val="1"/>
        </w:numPr>
        <w:spacing w:after="0" w:line="280" w:lineRule="exact"/>
        <w:rPr>
          <w:rFonts w:cs="Times New Roman"/>
          <w:sz w:val="24"/>
          <w:szCs w:val="24"/>
          <w:lang w:val="en-US"/>
        </w:rPr>
      </w:pPr>
      <w:r w:rsidRPr="00DB4D80">
        <w:rPr>
          <w:rFonts w:cs="Times New Roman"/>
          <w:sz w:val="24"/>
          <w:szCs w:val="24"/>
          <w:lang w:val="en-US"/>
        </w:rPr>
        <w:t>To run a business is to plan its activities and to determine all operations necessary at each step.</w:t>
      </w:r>
    </w:p>
    <w:p w:rsidR="002F4657" w:rsidRPr="00DB4D80" w:rsidRDefault="002F4657" w:rsidP="002F4657">
      <w:pPr>
        <w:pStyle w:val="a3"/>
        <w:numPr>
          <w:ilvl w:val="0"/>
          <w:numId w:val="1"/>
        </w:numPr>
        <w:spacing w:after="0" w:line="280" w:lineRule="exact"/>
        <w:rPr>
          <w:rFonts w:cs="Times New Roman"/>
          <w:sz w:val="24"/>
          <w:szCs w:val="24"/>
          <w:lang w:val="en-US"/>
        </w:rPr>
      </w:pPr>
      <w:r w:rsidRPr="00DB4D80">
        <w:rPr>
          <w:sz w:val="24"/>
          <w:szCs w:val="24"/>
          <w:lang w:val="en-US"/>
        </w:rPr>
        <w:t>The purpose of this paper is not to describe in detail the converters which are used for the necessary conversions, but to demonstrate how it is possible to synthesize different converter structures.</w:t>
      </w:r>
      <w:bookmarkStart w:id="0" w:name="_GoBack"/>
      <w:bookmarkEnd w:id="0"/>
    </w:p>
    <w:sectPr w:rsidR="002F4657" w:rsidRPr="00DB4D80" w:rsidSect="00687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404E8"/>
    <w:multiLevelType w:val="hybridMultilevel"/>
    <w:tmpl w:val="E0DA9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B350B"/>
    <w:rsid w:val="00017758"/>
    <w:rsid w:val="000D2A44"/>
    <w:rsid w:val="001B350B"/>
    <w:rsid w:val="00271959"/>
    <w:rsid w:val="002F4657"/>
    <w:rsid w:val="002F484C"/>
    <w:rsid w:val="0051424F"/>
    <w:rsid w:val="00535301"/>
    <w:rsid w:val="005611C8"/>
    <w:rsid w:val="005A5E0F"/>
    <w:rsid w:val="005F7675"/>
    <w:rsid w:val="00687838"/>
    <w:rsid w:val="00AC4034"/>
    <w:rsid w:val="00B86E2B"/>
    <w:rsid w:val="00DB4D80"/>
    <w:rsid w:val="00DE354C"/>
    <w:rsid w:val="00F56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okAntiqua">
    <w:name w:val="Основной текст + Book Antiqua"/>
    <w:aliases w:val="9 pt,Курсив1,Интервал 0 pt1"/>
    <w:basedOn w:val="a0"/>
    <w:rsid w:val="00017758"/>
    <w:rPr>
      <w:rFonts w:ascii="Book Antiqua" w:eastAsia="Times New Roman" w:hAnsi="Book Antiqua" w:cs="Book Antiqua"/>
      <w:i/>
      <w:iCs/>
      <w:color w:val="000000"/>
      <w:spacing w:val="10"/>
      <w:w w:val="100"/>
      <w:position w:val="0"/>
      <w:sz w:val="18"/>
      <w:szCs w:val="18"/>
      <w:u w:val="none"/>
      <w:lang w:val="en-US"/>
    </w:rPr>
  </w:style>
  <w:style w:type="paragraph" w:styleId="a3">
    <w:name w:val="List Paragraph"/>
    <w:basedOn w:val="a"/>
    <w:uiPriority w:val="34"/>
    <w:qFormat/>
    <w:rsid w:val="002F465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ryzhikova_tr</dc:creator>
  <cp:keywords/>
  <dc:description/>
  <cp:lastModifiedBy>KATERINA</cp:lastModifiedBy>
  <cp:revision>6</cp:revision>
  <dcterms:created xsi:type="dcterms:W3CDTF">2015-01-26T12:32:00Z</dcterms:created>
  <dcterms:modified xsi:type="dcterms:W3CDTF">2015-04-15T16:34:00Z</dcterms:modified>
</cp:coreProperties>
</file>